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44" w:rsidRPr="0081647F" w:rsidRDefault="00AD0944" w:rsidP="0081647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81647F" w:rsidRPr="0081647F" w:rsidRDefault="005515B4" w:rsidP="0081647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r:id="rId8" w:history="1">
        <w:r w:rsidR="0081647F" w:rsidRPr="0081647F">
          <w:rPr>
            <w:rFonts w:ascii="Times New Roman" w:hAnsi="Times New Roman"/>
            <w:b/>
            <w:sz w:val="28"/>
            <w:szCs w:val="28"/>
          </w:rPr>
          <w:t>Федеральный закон от 22 июля 2008 г. № 123-ФЗ (ред. от 14 июля 2022 г.) "Технический регламент о требованиях пожарной безопасности"</w:t>
        </w:r>
      </w:hyperlink>
      <w:r w:rsidR="0081647F" w:rsidRPr="0081647F">
        <w:rPr>
          <w:rFonts w:ascii="Times New Roman" w:hAnsi="Times New Roman"/>
          <w:b/>
          <w:sz w:val="28"/>
          <w:szCs w:val="28"/>
        </w:rPr>
        <w:t>.</w:t>
      </w:r>
    </w:p>
    <w:p w:rsidR="0081647F" w:rsidRDefault="0081647F" w:rsidP="0081647F">
      <w:pPr>
        <w:pStyle w:val="ac"/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 xml:space="preserve">Статья 82. Требования пожарной безопасности к электроустановкам зданий и сооружений (в ред. Федерального закона от 10.07.2012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>N 117-ФЗ)</w:t>
      </w:r>
      <w:r>
        <w:rPr>
          <w:rFonts w:ascii="Times New Roman" w:hAnsi="Times New Roman"/>
          <w:sz w:val="28"/>
          <w:szCs w:val="28"/>
        </w:rPr>
        <w:t>:</w:t>
      </w:r>
      <w:r w:rsidRPr="00816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1647F" w:rsidRDefault="0081647F" w:rsidP="0081647F">
      <w:pPr>
        <w:pStyle w:val="ac"/>
        <w:ind w:firstLine="5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1647F">
        <w:rPr>
          <w:rFonts w:ascii="Times New Roman" w:hAnsi="Times New Roman"/>
          <w:sz w:val="28"/>
          <w:szCs w:val="28"/>
        </w:rPr>
        <w:t xml:space="preserve">Электроустановки зданий и сооружений должны соответствовать классу пожаровзрывоопасной зоны, в которой они установлены, а также категории и группе горючей смеси. Для обеспечения бесперебойного энергоснабжения систем противопожарной защиты, установленных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в зданиях класса функциональной пожарной опасности Ф1.1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>с круглосуточным пребыванием людей, должны предусматриваться автономные резервные источники электроснабжения. (в ред. Федерального закона от 10.07.2012 N 117-ФЗ)</w:t>
      </w:r>
      <w:r>
        <w:rPr>
          <w:rFonts w:ascii="Times New Roman" w:hAnsi="Times New Roman"/>
          <w:sz w:val="28"/>
          <w:szCs w:val="28"/>
        </w:rPr>
        <w:t>.</w:t>
      </w:r>
      <w:r w:rsidRPr="0081647F">
        <w:rPr>
          <w:rFonts w:ascii="Times New Roman" w:hAnsi="Times New Roman"/>
          <w:sz w:val="28"/>
          <w:szCs w:val="28"/>
        </w:rPr>
        <w:t xml:space="preserve"> </w:t>
      </w:r>
    </w:p>
    <w:p w:rsidR="0081647F" w:rsidRDefault="0081647F" w:rsidP="0081647F">
      <w:pPr>
        <w:pStyle w:val="ac"/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 xml:space="preserve">2. Кабельные линии и электропроводка систем противопожарной защиты, средств обеспечения деятельности подразделений пожарной охраны, систем обнаружения пожара, оповещения и управления эвакуацией людей при пожаре, аварийного освещения на путях эвакуации, аварийной вентиляции и </w:t>
      </w:r>
      <w:proofErr w:type="spellStart"/>
      <w:r w:rsidRPr="0081647F">
        <w:rPr>
          <w:rFonts w:ascii="Times New Roman" w:hAnsi="Times New Roman"/>
          <w:sz w:val="28"/>
          <w:szCs w:val="28"/>
        </w:rPr>
        <w:t>противодымной</w:t>
      </w:r>
      <w:proofErr w:type="spellEnd"/>
      <w:r w:rsidRPr="0081647F">
        <w:rPr>
          <w:rFonts w:ascii="Times New Roman" w:hAnsi="Times New Roman"/>
          <w:sz w:val="28"/>
          <w:szCs w:val="28"/>
        </w:rPr>
        <w:t xml:space="preserve"> защиты, автоматического пожаротушения, внутреннего противопожарного водопровода, лифтов для транспортировки подразделений пожарной охраны в зданиях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и сооружениях должны сохранять работоспособность в условиях пожара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в течение времени, необходимого для выполнения их функций и эвакуации людей в безопасную зону. (часть 2 в ред.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>от 10.07.2012 N 117-ФЗ)</w:t>
      </w:r>
      <w:r>
        <w:rPr>
          <w:rFonts w:ascii="Times New Roman" w:hAnsi="Times New Roman"/>
          <w:sz w:val="28"/>
          <w:szCs w:val="28"/>
        </w:rPr>
        <w:t>.</w:t>
      </w:r>
      <w:r w:rsidRPr="0081647F">
        <w:rPr>
          <w:rFonts w:ascii="Times New Roman" w:hAnsi="Times New Roman"/>
          <w:sz w:val="28"/>
          <w:szCs w:val="28"/>
        </w:rPr>
        <w:t xml:space="preserve"> </w:t>
      </w:r>
    </w:p>
    <w:p w:rsidR="0081647F" w:rsidRDefault="0081647F" w:rsidP="0081647F">
      <w:pPr>
        <w:pStyle w:val="ac"/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 xml:space="preserve">3. Кабели от трансформаторных подстанций резервных источников питания до вводно-распределительных устройств должны прокладываться в раздельных огнестойких каналах или иметь огнезащиту. </w:t>
      </w:r>
    </w:p>
    <w:p w:rsidR="0081647F" w:rsidRDefault="0081647F" w:rsidP="0081647F">
      <w:pPr>
        <w:pStyle w:val="ac"/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 xml:space="preserve">4. Линии электроснабжения помещений зданий и сооружений должны иметь устройства защитного отключения, предотвращающие возникновение пожара. Правила установки и параметры устройств защитного отключения должны учитывать требования пожарной безопасности, установленные в соответствии с настоящим Федеральным законом. </w:t>
      </w:r>
    </w:p>
    <w:p w:rsidR="0081647F" w:rsidRDefault="0081647F" w:rsidP="0081647F">
      <w:pPr>
        <w:pStyle w:val="ac"/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>5. Распределительные щиты должны иметь защиту, исключающую распространение горения за пределы щита из слаботочного отсека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силовой и наоборот</w:t>
      </w:r>
      <w:r w:rsidRPr="0081647F">
        <w:rPr>
          <w:rFonts w:ascii="Times New Roman" w:hAnsi="Times New Roman"/>
          <w:sz w:val="28"/>
          <w:szCs w:val="28"/>
        </w:rPr>
        <w:t xml:space="preserve"> (в ред. Фед</w:t>
      </w:r>
      <w:r>
        <w:rPr>
          <w:rFonts w:ascii="Times New Roman" w:hAnsi="Times New Roman"/>
          <w:sz w:val="28"/>
          <w:szCs w:val="28"/>
        </w:rPr>
        <w:t>ерального закона от 10.07.2012 №</w:t>
      </w:r>
      <w:r w:rsidRPr="0081647F">
        <w:rPr>
          <w:rFonts w:ascii="Times New Roman" w:hAnsi="Times New Roman"/>
          <w:sz w:val="28"/>
          <w:szCs w:val="28"/>
        </w:rPr>
        <w:t xml:space="preserve"> 117-ФЗ)</w:t>
      </w:r>
      <w:r>
        <w:rPr>
          <w:rFonts w:ascii="Times New Roman" w:hAnsi="Times New Roman"/>
          <w:sz w:val="28"/>
          <w:szCs w:val="28"/>
        </w:rPr>
        <w:t>.</w:t>
      </w:r>
    </w:p>
    <w:p w:rsidR="0081647F" w:rsidRDefault="0081647F" w:rsidP="0081647F">
      <w:pPr>
        <w:pStyle w:val="ac"/>
        <w:tabs>
          <w:tab w:val="left" w:pos="709"/>
        </w:tabs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>6. Утратил силу. - Ф</w:t>
      </w:r>
      <w:r>
        <w:rPr>
          <w:rFonts w:ascii="Times New Roman" w:hAnsi="Times New Roman"/>
          <w:sz w:val="28"/>
          <w:szCs w:val="28"/>
        </w:rPr>
        <w:t>едеральный закон от 10.07.2012 №</w:t>
      </w:r>
      <w:r w:rsidRPr="0081647F">
        <w:rPr>
          <w:rFonts w:ascii="Times New Roman" w:hAnsi="Times New Roman"/>
          <w:sz w:val="28"/>
          <w:szCs w:val="28"/>
        </w:rPr>
        <w:t xml:space="preserve"> 117-ФЗ. </w:t>
      </w:r>
    </w:p>
    <w:p w:rsidR="0081647F" w:rsidRDefault="0081647F" w:rsidP="0081647F">
      <w:pPr>
        <w:pStyle w:val="ac"/>
        <w:tabs>
          <w:tab w:val="left" w:pos="709"/>
        </w:tabs>
        <w:ind w:firstLine="5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1647F">
        <w:rPr>
          <w:rFonts w:ascii="Times New Roman" w:hAnsi="Times New Roman"/>
          <w:sz w:val="28"/>
          <w:szCs w:val="28"/>
        </w:rPr>
        <w:t>Горизонтальные и вертикальные каналы для прокладки электрокабелей</w:t>
      </w:r>
      <w:bookmarkStart w:id="0" w:name="_GoBack"/>
      <w:bookmarkEnd w:id="0"/>
      <w:r w:rsidRPr="0081647F">
        <w:rPr>
          <w:rFonts w:ascii="Times New Roman" w:hAnsi="Times New Roman"/>
          <w:sz w:val="28"/>
          <w:szCs w:val="28"/>
        </w:rPr>
        <w:t xml:space="preserve"> и проводов в зданиях и сооружениях должны иметь защиту от распространения пожара. В местах прохождения кабельных каналов, коробов, кабелей и проводов через строительные конструкции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lastRenderedPageBreak/>
        <w:t xml:space="preserve">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конструкций. (в ред. Федерального закона </w:t>
      </w:r>
      <w:r>
        <w:rPr>
          <w:rFonts w:ascii="Times New Roman" w:hAnsi="Times New Roman"/>
          <w:sz w:val="28"/>
          <w:szCs w:val="28"/>
        </w:rPr>
        <w:br/>
        <w:t>от 10.07.2012 N 117-ФЗ).</w:t>
      </w:r>
    </w:p>
    <w:p w:rsidR="0081647F" w:rsidRDefault="0081647F" w:rsidP="0081647F">
      <w:pPr>
        <w:pStyle w:val="ac"/>
        <w:tabs>
          <w:tab w:val="left" w:pos="709"/>
        </w:tabs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 xml:space="preserve">8. Кабели, прокладываемые открыто, должны быть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не распространяющими горение. </w:t>
      </w:r>
    </w:p>
    <w:p w:rsidR="0081647F" w:rsidRDefault="0081647F" w:rsidP="0081647F">
      <w:pPr>
        <w:pStyle w:val="ac"/>
        <w:tabs>
          <w:tab w:val="left" w:pos="709"/>
        </w:tabs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 xml:space="preserve">9. Светильники аварийного освещения на путях эвакуации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питания.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зону. </w:t>
      </w:r>
    </w:p>
    <w:p w:rsidR="0081647F" w:rsidRDefault="0081647F" w:rsidP="0081647F">
      <w:pPr>
        <w:pStyle w:val="ac"/>
        <w:tabs>
          <w:tab w:val="left" w:pos="709"/>
        </w:tabs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 xml:space="preserve">10. Электрооборудование без средств пожаровзрывозащиты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не допускается использовать во взрывоопасных, взрывопожароопасных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и пожароопасных помещениях зданий и сооружений, не имеющих направленных на исключение опасности появления источника зажигания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>в горючей среде дополнительных мер защиты. (в ред. Федерального закона от 10.07.2012 N 117-ФЗ)</w:t>
      </w:r>
      <w:r>
        <w:rPr>
          <w:rFonts w:ascii="Times New Roman" w:hAnsi="Times New Roman"/>
          <w:sz w:val="28"/>
          <w:szCs w:val="28"/>
        </w:rPr>
        <w:t>.</w:t>
      </w:r>
      <w:r w:rsidRPr="0081647F">
        <w:rPr>
          <w:rFonts w:ascii="Times New Roman" w:hAnsi="Times New Roman"/>
          <w:sz w:val="28"/>
          <w:szCs w:val="28"/>
        </w:rPr>
        <w:t xml:space="preserve"> </w:t>
      </w:r>
    </w:p>
    <w:p w:rsidR="0081647F" w:rsidRDefault="0081647F" w:rsidP="0081647F">
      <w:pPr>
        <w:pStyle w:val="ac"/>
        <w:tabs>
          <w:tab w:val="left" w:pos="709"/>
        </w:tabs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 xml:space="preserve">11. Утратил силу. - Федеральный закон от 10.07.2012 N 117-ФЗ. </w:t>
      </w:r>
    </w:p>
    <w:p w:rsidR="0081647F" w:rsidRDefault="0081647F" w:rsidP="0081647F">
      <w:pPr>
        <w:pStyle w:val="ac"/>
        <w:tabs>
          <w:tab w:val="left" w:pos="709"/>
        </w:tabs>
        <w:ind w:firstLine="596"/>
        <w:jc w:val="both"/>
        <w:rPr>
          <w:rFonts w:ascii="Times New Roman" w:hAnsi="Times New Roman"/>
          <w:sz w:val="28"/>
          <w:szCs w:val="28"/>
        </w:rPr>
      </w:pPr>
      <w:r w:rsidRPr="0081647F">
        <w:rPr>
          <w:rFonts w:ascii="Times New Roman" w:hAnsi="Times New Roman"/>
          <w:sz w:val="28"/>
          <w:szCs w:val="28"/>
        </w:rPr>
        <w:t xml:space="preserve">12. Взрывозащищенное электрооборудование допускается использовать в пожароопасных и непожароопасных помещениях,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а во взрывоопасных помещениях - при условии соответствия категории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и группы взрывоопасной смеси в помещении виду взрывозащиты электрооборудования. </w:t>
      </w:r>
    </w:p>
    <w:p w:rsidR="0081647F" w:rsidRDefault="0081647F" w:rsidP="0081647F">
      <w:pPr>
        <w:pStyle w:val="ac"/>
        <w:tabs>
          <w:tab w:val="left" w:pos="709"/>
        </w:tabs>
        <w:ind w:firstLine="5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81647F">
        <w:rPr>
          <w:rFonts w:ascii="Times New Roman" w:hAnsi="Times New Roman"/>
          <w:sz w:val="28"/>
          <w:szCs w:val="28"/>
        </w:rPr>
        <w:t xml:space="preserve">Правила применения электрооборудования в зависимости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от степени его взрывопожарной и пожарной опасности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 xml:space="preserve">в зданиях и сооружениях различного назначения, а также показатели пожарной опасности электрооборудования и методы их определения устанавливаются техническими регламентами для данной продукции, принятыми в соответствии с Федеральным законом "О техническом регулировании", для данной продукции и (или) нормативными документами по пожарной безопасности. (в ред.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81647F">
        <w:rPr>
          <w:rFonts w:ascii="Times New Roman" w:hAnsi="Times New Roman"/>
          <w:sz w:val="28"/>
          <w:szCs w:val="28"/>
        </w:rPr>
        <w:t>от 10.07.2012 N 117-ФЗ)</w:t>
      </w:r>
      <w:r>
        <w:rPr>
          <w:rFonts w:ascii="Times New Roman" w:hAnsi="Times New Roman"/>
          <w:sz w:val="28"/>
          <w:szCs w:val="28"/>
        </w:rPr>
        <w:t>.</w:t>
      </w:r>
      <w:r w:rsidRPr="0081647F">
        <w:rPr>
          <w:rFonts w:ascii="Times New Roman" w:hAnsi="Times New Roman"/>
          <w:sz w:val="28"/>
          <w:szCs w:val="28"/>
        </w:rPr>
        <w:t xml:space="preserve"> </w:t>
      </w: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AD0944" w:rsidRDefault="00AD0944" w:rsidP="00AD0944">
      <w:pPr>
        <w:pStyle w:val="ac"/>
        <w:rPr>
          <w:rFonts w:ascii="Times New Roman" w:hAnsi="Times New Roman"/>
          <w:sz w:val="20"/>
          <w:szCs w:val="20"/>
        </w:rPr>
      </w:pPr>
    </w:p>
    <w:p w:rsidR="0067757F" w:rsidRPr="00217258" w:rsidRDefault="0067757F" w:rsidP="00814F83">
      <w:pPr>
        <w:spacing w:after="0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</w:p>
    <w:sectPr w:rsidR="0067757F" w:rsidRPr="00217258" w:rsidSect="00326822">
      <w:head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B4" w:rsidRDefault="005515B4" w:rsidP="0037240B">
      <w:pPr>
        <w:spacing w:after="0" w:line="240" w:lineRule="auto"/>
      </w:pPr>
      <w:r>
        <w:separator/>
      </w:r>
    </w:p>
  </w:endnote>
  <w:endnote w:type="continuationSeparator" w:id="0">
    <w:p w:rsidR="005515B4" w:rsidRDefault="005515B4" w:rsidP="0037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wis721 WGL4 BT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B4" w:rsidRDefault="005515B4" w:rsidP="0037240B">
      <w:pPr>
        <w:spacing w:after="0" w:line="240" w:lineRule="auto"/>
      </w:pPr>
      <w:r>
        <w:separator/>
      </w:r>
    </w:p>
  </w:footnote>
  <w:footnote w:type="continuationSeparator" w:id="0">
    <w:p w:rsidR="005515B4" w:rsidRDefault="005515B4" w:rsidP="0037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0B" w:rsidRDefault="0037240B" w:rsidP="00E04E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DF2"/>
    <w:multiLevelType w:val="multilevel"/>
    <w:tmpl w:val="6F3836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1063D6"/>
    <w:multiLevelType w:val="hybridMultilevel"/>
    <w:tmpl w:val="A8E84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1A0313"/>
    <w:multiLevelType w:val="hybridMultilevel"/>
    <w:tmpl w:val="4D6CB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5A6F52"/>
    <w:multiLevelType w:val="hybridMultilevel"/>
    <w:tmpl w:val="79BC9BE0"/>
    <w:lvl w:ilvl="0" w:tplc="BF9EA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E028BB"/>
    <w:multiLevelType w:val="hybridMultilevel"/>
    <w:tmpl w:val="BE44F238"/>
    <w:lvl w:ilvl="0" w:tplc="261A00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7C03DB"/>
    <w:multiLevelType w:val="hybridMultilevel"/>
    <w:tmpl w:val="A482B98C"/>
    <w:lvl w:ilvl="0" w:tplc="875E9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736A16"/>
    <w:multiLevelType w:val="multilevel"/>
    <w:tmpl w:val="8A02F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03E50AD"/>
    <w:multiLevelType w:val="hybridMultilevel"/>
    <w:tmpl w:val="437ECE54"/>
    <w:lvl w:ilvl="0" w:tplc="5622EE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174A03"/>
    <w:multiLevelType w:val="hybridMultilevel"/>
    <w:tmpl w:val="14BCD31A"/>
    <w:lvl w:ilvl="0" w:tplc="3C8AC7D6">
      <w:start w:val="1"/>
      <w:numFmt w:val="bullet"/>
      <w:lvlText w:val="-"/>
      <w:lvlJc w:val="left"/>
      <w:pPr>
        <w:ind w:left="1429" w:hanging="360"/>
      </w:pPr>
      <w:rPr>
        <w:rFonts w:ascii="Swis721 WGL4 BT" w:hAnsi="Swis721 WGL4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1E4D9C"/>
    <w:multiLevelType w:val="hybridMultilevel"/>
    <w:tmpl w:val="5C9EB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3A6853"/>
    <w:multiLevelType w:val="hybridMultilevel"/>
    <w:tmpl w:val="2A9E5968"/>
    <w:lvl w:ilvl="0" w:tplc="0E622DD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EC64E8"/>
    <w:multiLevelType w:val="hybridMultilevel"/>
    <w:tmpl w:val="03B488C2"/>
    <w:lvl w:ilvl="0" w:tplc="08E20C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E4"/>
    <w:rsid w:val="00006F98"/>
    <w:rsid w:val="00022367"/>
    <w:rsid w:val="00056898"/>
    <w:rsid w:val="00062A69"/>
    <w:rsid w:val="00072227"/>
    <w:rsid w:val="000B0D02"/>
    <w:rsid w:val="000B7166"/>
    <w:rsid w:val="000C0A2E"/>
    <w:rsid w:val="000C3374"/>
    <w:rsid w:val="000F6BD4"/>
    <w:rsid w:val="0014063F"/>
    <w:rsid w:val="00153716"/>
    <w:rsid w:val="00163B50"/>
    <w:rsid w:val="001A64D2"/>
    <w:rsid w:val="001A6F28"/>
    <w:rsid w:val="001D7ECA"/>
    <w:rsid w:val="001E47F6"/>
    <w:rsid w:val="001E7B81"/>
    <w:rsid w:val="002004C3"/>
    <w:rsid w:val="00202FFC"/>
    <w:rsid w:val="00207810"/>
    <w:rsid w:val="00217258"/>
    <w:rsid w:val="00223361"/>
    <w:rsid w:val="00231783"/>
    <w:rsid w:val="00237DCD"/>
    <w:rsid w:val="00257B12"/>
    <w:rsid w:val="002A3C77"/>
    <w:rsid w:val="002C38B2"/>
    <w:rsid w:val="002D5BD3"/>
    <w:rsid w:val="002E4EDE"/>
    <w:rsid w:val="002F3BE7"/>
    <w:rsid w:val="002F77D9"/>
    <w:rsid w:val="002F7F21"/>
    <w:rsid w:val="003022E7"/>
    <w:rsid w:val="00303354"/>
    <w:rsid w:val="00326822"/>
    <w:rsid w:val="0037240B"/>
    <w:rsid w:val="003A4FB3"/>
    <w:rsid w:val="003D55B8"/>
    <w:rsid w:val="003F0C60"/>
    <w:rsid w:val="004342E1"/>
    <w:rsid w:val="00440D52"/>
    <w:rsid w:val="00456C5B"/>
    <w:rsid w:val="00486FAC"/>
    <w:rsid w:val="00487B9D"/>
    <w:rsid w:val="004D5D9B"/>
    <w:rsid w:val="00502D50"/>
    <w:rsid w:val="00516321"/>
    <w:rsid w:val="0053601F"/>
    <w:rsid w:val="0055005D"/>
    <w:rsid w:val="005515B4"/>
    <w:rsid w:val="005616A3"/>
    <w:rsid w:val="00563384"/>
    <w:rsid w:val="00564938"/>
    <w:rsid w:val="0057485A"/>
    <w:rsid w:val="00583320"/>
    <w:rsid w:val="0059362C"/>
    <w:rsid w:val="005A3107"/>
    <w:rsid w:val="00606BA2"/>
    <w:rsid w:val="00610CFD"/>
    <w:rsid w:val="006302AF"/>
    <w:rsid w:val="0063520A"/>
    <w:rsid w:val="006710C8"/>
    <w:rsid w:val="006769E4"/>
    <w:rsid w:val="0067757F"/>
    <w:rsid w:val="006A3191"/>
    <w:rsid w:val="006E12D2"/>
    <w:rsid w:val="006F613E"/>
    <w:rsid w:val="007001E6"/>
    <w:rsid w:val="0071377D"/>
    <w:rsid w:val="00745888"/>
    <w:rsid w:val="007549F8"/>
    <w:rsid w:val="0077257D"/>
    <w:rsid w:val="00776F8F"/>
    <w:rsid w:val="00793ADF"/>
    <w:rsid w:val="007D5D9E"/>
    <w:rsid w:val="007D7278"/>
    <w:rsid w:val="007E666C"/>
    <w:rsid w:val="007F5019"/>
    <w:rsid w:val="00805B22"/>
    <w:rsid w:val="00814F83"/>
    <w:rsid w:val="0081647F"/>
    <w:rsid w:val="0082604D"/>
    <w:rsid w:val="0084519F"/>
    <w:rsid w:val="0085457B"/>
    <w:rsid w:val="0088376D"/>
    <w:rsid w:val="0089160E"/>
    <w:rsid w:val="00897DD1"/>
    <w:rsid w:val="008A30CA"/>
    <w:rsid w:val="008F245F"/>
    <w:rsid w:val="00940E8E"/>
    <w:rsid w:val="00945540"/>
    <w:rsid w:val="00945D68"/>
    <w:rsid w:val="009C0703"/>
    <w:rsid w:val="009C2A37"/>
    <w:rsid w:val="009D5742"/>
    <w:rsid w:val="009D5E50"/>
    <w:rsid w:val="009F2B78"/>
    <w:rsid w:val="00A13896"/>
    <w:rsid w:val="00A34519"/>
    <w:rsid w:val="00A474E4"/>
    <w:rsid w:val="00A56DFC"/>
    <w:rsid w:val="00A64048"/>
    <w:rsid w:val="00A706F3"/>
    <w:rsid w:val="00AA3208"/>
    <w:rsid w:val="00AA630C"/>
    <w:rsid w:val="00AB0A2B"/>
    <w:rsid w:val="00AD0944"/>
    <w:rsid w:val="00AD29E0"/>
    <w:rsid w:val="00AE466C"/>
    <w:rsid w:val="00B1337A"/>
    <w:rsid w:val="00B52BBF"/>
    <w:rsid w:val="00B9723E"/>
    <w:rsid w:val="00BC68C2"/>
    <w:rsid w:val="00BD0A2B"/>
    <w:rsid w:val="00C00252"/>
    <w:rsid w:val="00C11497"/>
    <w:rsid w:val="00C47E5C"/>
    <w:rsid w:val="00C6092E"/>
    <w:rsid w:val="00C62E7E"/>
    <w:rsid w:val="00C86C5B"/>
    <w:rsid w:val="00CF32B8"/>
    <w:rsid w:val="00CF5C36"/>
    <w:rsid w:val="00D16511"/>
    <w:rsid w:val="00D453AB"/>
    <w:rsid w:val="00D648A4"/>
    <w:rsid w:val="00D64F98"/>
    <w:rsid w:val="00D668A3"/>
    <w:rsid w:val="00D73D47"/>
    <w:rsid w:val="00D86BEC"/>
    <w:rsid w:val="00DB4F80"/>
    <w:rsid w:val="00DC05CB"/>
    <w:rsid w:val="00E04E49"/>
    <w:rsid w:val="00E04EB1"/>
    <w:rsid w:val="00E14725"/>
    <w:rsid w:val="00E33BBD"/>
    <w:rsid w:val="00E4602A"/>
    <w:rsid w:val="00EA0835"/>
    <w:rsid w:val="00ED7407"/>
    <w:rsid w:val="00F00D12"/>
    <w:rsid w:val="00F23CD6"/>
    <w:rsid w:val="00F314B1"/>
    <w:rsid w:val="00F3724B"/>
    <w:rsid w:val="00F5448B"/>
    <w:rsid w:val="00F71114"/>
    <w:rsid w:val="00FB4C17"/>
    <w:rsid w:val="00FC38B3"/>
    <w:rsid w:val="00FD73E8"/>
    <w:rsid w:val="00FE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DC17"/>
  <w15:docId w15:val="{3402B97C-33F4-4981-9D2C-7B33A39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5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7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40B"/>
  </w:style>
  <w:style w:type="paragraph" w:styleId="a9">
    <w:name w:val="footer"/>
    <w:basedOn w:val="a"/>
    <w:link w:val="aa"/>
    <w:uiPriority w:val="99"/>
    <w:unhideWhenUsed/>
    <w:rsid w:val="0037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40B"/>
  </w:style>
  <w:style w:type="character" w:styleId="ab">
    <w:name w:val="Hyperlink"/>
    <w:uiPriority w:val="99"/>
    <w:unhideWhenUsed/>
    <w:rsid w:val="0088376D"/>
    <w:rPr>
      <w:color w:val="0000FF"/>
      <w:u w:val="single"/>
    </w:rPr>
  </w:style>
  <w:style w:type="paragraph" w:styleId="ac">
    <w:name w:val="No Spacing"/>
    <w:basedOn w:val="a"/>
    <w:uiPriority w:val="1"/>
    <w:qFormat/>
    <w:rsid w:val="006302AF"/>
    <w:pPr>
      <w:spacing w:after="0" w:line="240" w:lineRule="auto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786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D40D-13FB-4C3D-AF32-8201D1EE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4</cp:revision>
  <cp:lastPrinted>2022-12-22T12:18:00Z</cp:lastPrinted>
  <dcterms:created xsi:type="dcterms:W3CDTF">2023-02-21T06:51:00Z</dcterms:created>
  <dcterms:modified xsi:type="dcterms:W3CDTF">2023-02-21T12:01:00Z</dcterms:modified>
</cp:coreProperties>
</file>